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312F" w14:textId="2ADDFC23" w:rsidR="00963AC2" w:rsidRPr="008920EC" w:rsidRDefault="00963AC2" w:rsidP="008920EC">
      <w:pPr>
        <w:ind w:left="170" w:right="170" w:firstLine="709"/>
        <w:rPr>
          <w:rFonts w:ascii="Times New Roman" w:hAnsi="Times New Roman" w:cs="Times New Roman"/>
          <w:sz w:val="28"/>
          <w:szCs w:val="28"/>
        </w:rPr>
      </w:pPr>
    </w:p>
    <w:p w14:paraId="70F130D5" w14:textId="77777777" w:rsidR="008920EC" w:rsidRPr="008920EC" w:rsidRDefault="008920EC" w:rsidP="008920EC">
      <w:pPr>
        <w:ind w:left="170" w:right="170"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</w:pPr>
      <w:bookmarkStart w:id="0" w:name="OLE_LINK5"/>
      <w:r w:rsidRPr="008920E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  <w:t xml:space="preserve">Порядок оказания медицинской помощи лицам, имеющим право на получение государственной социальной помощи </w:t>
      </w:r>
      <w:bookmarkEnd w:id="0"/>
      <w:r w:rsidRPr="008920E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  <w:t>в виде набора социальных услуг и обеспечение необходимыми лекарственными препаратами и медицинскими изделиями</w:t>
      </w:r>
    </w:p>
    <w:p w14:paraId="7CD3F25F" w14:textId="77777777" w:rsidR="008920EC" w:rsidRPr="008920EC" w:rsidRDefault="008920EC" w:rsidP="008920EC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FEB61DF" w14:textId="5E68FD8D" w:rsidR="008920EC" w:rsidRPr="008920EC" w:rsidRDefault="008920EC" w:rsidP="008920EC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920E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Приложение 1 к Приказу Министерства здравоохранения и социального развития РФ от 22 ноября 2004 года N 255 "О порядке оказания первичной медико-санитарной помощи гражданам, имеющим право на получение набора социальных услуг".</w:t>
      </w:r>
    </w:p>
    <w:p w14:paraId="3416AA03" w14:textId="77777777" w:rsidR="008920EC" w:rsidRPr="008920EC" w:rsidRDefault="008920EC" w:rsidP="008920EC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920E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Настоящий Порядок регулирует предоставление первичной медико-санитарной помощи гражданам, имеющим право на получение набора социальных услуг (далее - граждане), в учреждениях, оказывающих первичную медико-санитарную помощь.</w:t>
      </w:r>
    </w:p>
    <w:p w14:paraId="6485149F" w14:textId="77777777" w:rsidR="008920EC" w:rsidRPr="008920EC" w:rsidRDefault="008920EC" w:rsidP="008920EC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920E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При обращении граждан в учреждение, оказывающее первичную медико-санитарную помощь, в регистратуре заводится "Медицинская карта амбулаторного больного" (учетная форма N 025/у-04) или "История развития ребенка" (учетная форма N 112/у) с маркировкой литерой "Л".</w:t>
      </w:r>
    </w:p>
    <w:p w14:paraId="6075084D" w14:textId="77777777" w:rsidR="008920EC" w:rsidRPr="008920EC" w:rsidRDefault="008920EC" w:rsidP="008920EC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920E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Заполняется "Талон амбулаторного пациента" (учетная форма N </w:t>
      </w:r>
      <w:proofErr w:type="gramStart"/>
      <w:r w:rsidRPr="008920E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025-12</w:t>
      </w:r>
      <w:proofErr w:type="gramEnd"/>
      <w:r w:rsidRPr="008920E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/у), с которым гражданин направляется на прием к участковому врачу, фельдшеру.</w:t>
      </w:r>
    </w:p>
    <w:p w14:paraId="04CC6B6F" w14:textId="77777777" w:rsidR="008920EC" w:rsidRPr="008920EC" w:rsidRDefault="008920EC" w:rsidP="008920EC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920E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Участковым терапевтом, участковым педиатром, врачом общей практики (семейным врачом), фельдшером при первичном медицинском осмотре пациента проводится углубленное обследование с участием необходимых специалистов, устанавливается клинический диагноз, определяется индивидуальный план лечебно-оздоровительных мероприятий и порядок диспансерного наблюдения, в соответствии с которым производится запись в "Контрольной карте диспансерного наблюдения" (форма N 030/у-04).</w:t>
      </w:r>
    </w:p>
    <w:p w14:paraId="314245A9" w14:textId="77777777" w:rsidR="008920EC" w:rsidRPr="008920EC" w:rsidRDefault="008920EC" w:rsidP="008920EC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920E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Обязательное диспансерное наблюдение проводится по схеме: 1 раз в год - углубленный медицинский осмотр с участием необходимых специалистов, 1 раз в полугодие - дополнительное лабораторное и инструментальное обследование, 1 раз в 3 месяца - патронаж участковой медицинской сестры.</w:t>
      </w:r>
    </w:p>
    <w:p w14:paraId="5677310C" w14:textId="77777777" w:rsidR="008920EC" w:rsidRPr="008920EC" w:rsidRDefault="008920EC" w:rsidP="008920EC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920E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При наличии у пациента заболеваний, требующих индивидуального диспансерного наблюдения, лечащим врачом проводится диспансерное наблюдение по индивидуальному плану, соответствующему данному заболеванию.</w:t>
      </w:r>
    </w:p>
    <w:p w14:paraId="35A16C3B" w14:textId="77777777" w:rsidR="008920EC" w:rsidRPr="008920EC" w:rsidRDefault="008920EC" w:rsidP="008920EC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920E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Участковый терапевт, участковый педиатр, врач общей практики (семейный врач), фельдшер, осуществляющий диспансерное наблюдение:</w:t>
      </w:r>
    </w:p>
    <w:p w14:paraId="5DF4B873" w14:textId="79513A8A" w:rsidR="008920EC" w:rsidRPr="00AC26C4" w:rsidRDefault="008920EC" w:rsidP="008920EC">
      <w:pPr>
        <w:numPr>
          <w:ilvl w:val="0"/>
          <w:numId w:val="1"/>
        </w:num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920E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организует в соответствии со стандартами оказания медицинской помощи, утвержденными в установленном порядке, на амбулаторном этапе лечение пациентов как в учреждении первичной медико-санитарной помощи, так и в дневном стационаре (в стационаре на дому);</w:t>
      </w:r>
    </w:p>
    <w:p w14:paraId="061D2F17" w14:textId="478E5573" w:rsidR="008920EC" w:rsidRPr="008920EC" w:rsidRDefault="008920EC" w:rsidP="008920EC">
      <w:pPr>
        <w:numPr>
          <w:ilvl w:val="0"/>
          <w:numId w:val="1"/>
        </w:num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920E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при необходимости направляет пациентов на консультацию к специалистам или на госпитализацию;</w:t>
      </w:r>
    </w:p>
    <w:p w14:paraId="28A430BE" w14:textId="075157DC" w:rsidR="008920EC" w:rsidRPr="008920EC" w:rsidRDefault="008920EC" w:rsidP="008920EC">
      <w:pPr>
        <w:numPr>
          <w:ilvl w:val="0"/>
          <w:numId w:val="1"/>
        </w:num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920E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lastRenderedPageBreak/>
        <w:t>в случае невозможности посещения пациентом амбулаторно-поликлинического учреждения организует медицинскую помощь на дому.</w:t>
      </w:r>
    </w:p>
    <w:p w14:paraId="3DEEA305" w14:textId="7F9B5554" w:rsidR="008920EC" w:rsidRPr="008920EC" w:rsidRDefault="008920EC" w:rsidP="008920EC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920E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 случае недостаточности фармакотерапии при лечении отдельных заболеваний по жизненно важным показаниям и при угрозе жизни и здоровью пациента могут применяться иные лекарственные средства по решению врачебной комиссии, утвержденному главным врачом лечебно-профилактического учреждения.</w:t>
      </w:r>
    </w:p>
    <w:p w14:paraId="06F0C0ED" w14:textId="4F9964B3" w:rsidR="008920EC" w:rsidRPr="008920EC" w:rsidRDefault="008920EC" w:rsidP="008920EC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920E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Участковый терапевт, участковый педиатр, врач общей практики (семейный врач), фельдшер при наличии показаний и отсутствии противопоказаний каждому гражданину в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r w:rsidRPr="008920E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соответствии с его заболеванием назначает санаторно-курортное лечение, с заполнением справки для получения санаторно-курортной путевки и оформлением санаторно-курортной карты.</w:t>
      </w:r>
    </w:p>
    <w:p w14:paraId="5D25E9DC" w14:textId="7BBA3FB9" w:rsidR="008920EC" w:rsidRPr="008920EC" w:rsidRDefault="008920EC" w:rsidP="008920EC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920E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При выписке рецептов (учетная форма N 148/у - "Л"), справок для получения санаторно-курортных путевок (учетная форма N 070/у-04), оформлении санаторно-курортных карт (учетная форма N 072/у-04 или N 076/у-04 - для детей) делается отметка в соответствующей учетной документации, которая маркируется литерой "Л".</w:t>
      </w:r>
    </w:p>
    <w:p w14:paraId="12898BBE" w14:textId="14F9D77F" w:rsidR="008920EC" w:rsidRPr="008920EC" w:rsidRDefault="008920EC" w:rsidP="008920EC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920E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Участковым терапевтом, участковым педиатром, врачом общей практики (семейным врачом), фельдшером составляется "Паспорт врачебного участка граждан, имеющих право на получение набора социальных услуг" (учетная форма N 030-П/у).</w:t>
      </w:r>
    </w:p>
    <w:p w14:paraId="41C2C44D" w14:textId="6B243B04" w:rsidR="008920EC" w:rsidRPr="008920EC" w:rsidRDefault="008920EC" w:rsidP="008920EC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920E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 целью сохранения преемственности в организации медицинской помощи, при достижении ребенком возраста 17 лет (включительно) и передаче его на медицинское обслуживание в амбулаторно-поликлиническое учреждение общей лечебной сети данные из истории развития ребенка (учетная форма N 112/у) переносятся во "Вкладной лист на подростка к медицинской карте амбулаторного больного" (учетная форма N 052-1/у), который передается в амбулаторно-поликлиническое учреждение по месту жительства.</w:t>
      </w:r>
    </w:p>
    <w:p w14:paraId="67F1945D" w14:textId="10AE3C85" w:rsidR="008920EC" w:rsidRPr="008920EC" w:rsidRDefault="008920EC" w:rsidP="008920EC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20E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Организационно-методический кабинет учреждения, оказывающего первичную медико-санитарную помощь гражданам, имеющим право на получение набора социальных услуг (лекарственное обеспечение, санаторно-курортное и восстановительное лечение), осуществляет мониторинг предоставляемой медицинской помощи и представляет главному врачу учреждения информацию о работе с гражданами, имеющими право на получение набора социальных услуг, не реже 1 раза в квартал</w:t>
      </w:r>
      <w:r w:rsidRPr="008920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0DC68B2" w14:textId="77777777" w:rsidR="00963AC2" w:rsidRPr="008920EC" w:rsidRDefault="00963AC2" w:rsidP="008920EC">
      <w:pPr>
        <w:ind w:left="170" w:right="170" w:firstLine="709"/>
        <w:rPr>
          <w:rFonts w:ascii="Times New Roman" w:hAnsi="Times New Roman" w:cs="Times New Roman"/>
          <w:sz w:val="28"/>
          <w:szCs w:val="28"/>
        </w:rPr>
      </w:pPr>
    </w:p>
    <w:p w14:paraId="1549701F" w14:textId="77777777" w:rsidR="00963AC2" w:rsidRPr="008920EC" w:rsidRDefault="00963AC2" w:rsidP="008920EC">
      <w:pPr>
        <w:ind w:left="170" w:right="170" w:firstLine="709"/>
        <w:rPr>
          <w:rFonts w:ascii="Times New Roman" w:hAnsi="Times New Roman" w:cs="Times New Roman"/>
          <w:sz w:val="28"/>
          <w:szCs w:val="28"/>
        </w:rPr>
      </w:pPr>
    </w:p>
    <w:p w14:paraId="05C19F97" w14:textId="77777777" w:rsidR="00963AC2" w:rsidRPr="008920EC" w:rsidRDefault="00963AC2" w:rsidP="008920EC">
      <w:pPr>
        <w:ind w:left="170" w:right="170" w:firstLine="709"/>
        <w:rPr>
          <w:rFonts w:ascii="Times New Roman" w:hAnsi="Times New Roman" w:cs="Times New Roman"/>
          <w:sz w:val="28"/>
          <w:szCs w:val="28"/>
        </w:rPr>
      </w:pPr>
    </w:p>
    <w:p w14:paraId="2D539C55" w14:textId="77777777" w:rsidR="00963AC2" w:rsidRPr="008920EC" w:rsidRDefault="00963AC2" w:rsidP="008920EC">
      <w:pPr>
        <w:ind w:right="170"/>
        <w:rPr>
          <w:rFonts w:ascii="Times New Roman" w:hAnsi="Times New Roman" w:cs="Times New Roman"/>
          <w:sz w:val="28"/>
          <w:szCs w:val="28"/>
        </w:rPr>
      </w:pPr>
    </w:p>
    <w:p w14:paraId="2ADA3D94" w14:textId="4961A0A2" w:rsidR="00963AC2" w:rsidRPr="008920EC" w:rsidRDefault="00963AC2" w:rsidP="008920EC">
      <w:pPr>
        <w:ind w:left="170" w:right="170"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963AC2" w:rsidRPr="008920EC" w:rsidSect="00963AC2">
      <w:pgSz w:w="11906" w:h="16838"/>
      <w:pgMar w:top="238" w:right="369" w:bottom="238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66CC9"/>
    <w:multiLevelType w:val="multilevel"/>
    <w:tmpl w:val="4638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028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C2"/>
    <w:rsid w:val="008920EC"/>
    <w:rsid w:val="00963AC2"/>
    <w:rsid w:val="00AA0951"/>
    <w:rsid w:val="00AC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C475"/>
  <w15:chartTrackingRefBased/>
  <w15:docId w15:val="{EBC73FBF-BC92-E94D-8C43-5C5E75B2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">
    <w:name w:val="bold"/>
    <w:basedOn w:val="a"/>
    <w:rsid w:val="008920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920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2023-04-16T15:24:00Z</dcterms:created>
  <dcterms:modified xsi:type="dcterms:W3CDTF">2023-05-03T07:05:00Z</dcterms:modified>
</cp:coreProperties>
</file>